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2C42" w14:textId="77777777" w:rsidR="00D217F7" w:rsidRDefault="00D217F7" w:rsidP="005F0C5C">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 mi-chemin entre Bamako et Tombouctou, le Niger, en se ramifiant et en déversant dans une immense cuvette les eaux d’une crue alimentée par les fortes pluies des montagnes guinéennes, crée un paysage d’une saisissante originalité à travers le Sahel. « Delta intérieur », l’image s’est imposée très anciennement, dès la </w:t>
      </w:r>
      <w:r>
        <w:rPr>
          <w:rFonts w:ascii="Times New Roman" w:hAnsi="Times New Roman" w:cs="Times New Roman"/>
          <w:i/>
          <w:sz w:val="24"/>
          <w:szCs w:val="24"/>
        </w:rPr>
        <w:t xml:space="preserve">Nouvelle géographie universelle </w:t>
      </w:r>
      <w:r>
        <w:rPr>
          <w:rFonts w:ascii="Times New Roman" w:hAnsi="Times New Roman" w:cs="Times New Roman"/>
          <w:sz w:val="24"/>
          <w:szCs w:val="24"/>
        </w:rPr>
        <w:t>de Reclus (1887).</w:t>
      </w:r>
    </w:p>
    <w:p w14:paraId="223DE161" w14:textId="77777777" w:rsidR="00D217F7" w:rsidRPr="00D06468" w:rsidRDefault="00D217F7" w:rsidP="005F0C5C">
      <w:pPr>
        <w:jc w:val="both"/>
        <w:rPr>
          <w:rFonts w:ascii="Times New Roman" w:hAnsi="Times New Roman" w:cs="Times New Roman"/>
          <w:sz w:val="24"/>
          <w:szCs w:val="24"/>
        </w:rPr>
      </w:pPr>
      <w:r>
        <w:rPr>
          <w:rFonts w:ascii="Times New Roman" w:hAnsi="Times New Roman" w:cs="Times New Roman"/>
          <w:sz w:val="24"/>
          <w:szCs w:val="24"/>
        </w:rPr>
        <w:t>Acceptons le terme consacré et évocateur mais méfions-nous de notre propre imaginaire. Le problème immédiat, le seul problème, est celui-ci : quelle perception ont les habitants de cette nature ? Cette perception, ce sentiment de nature déterminent les rapports établis avec le milieu : nous avançons le terme d’écologie culturelle pour embrasser l’ensemble de ces rapports. Observons d’abord ce pays de haut – chiffres de population globale – puis d’un peu plus près – la composition de cette population, les divers peuples tels qu’ils s’identifient les uns les autres. Nous essayons de les placer sur l’échiquier régional et, selon une pratique habituelle du géographe, en variant l’échelle jusqu’au niveau où l’écologie culturelle devient opératoire. Nous constatons certains faits fondamentaux. Chaque peuple possède une perception très sélective de la nature régionale. Je veux dire que, dans cet environnement global, son sentiment adhère fortement à un élément du milieu ou à un certain arrangement précis de milieux. Le reste échappe à son imaginaire et de ce fait à sa pratique... Nous sommes au cœur des problèmes d’écologie culturelle (1984, p. 17).</w:t>
      </w:r>
    </w:p>
    <w:p w14:paraId="3AFC1464" w14:textId="77777777" w:rsidR="00D217F7" w:rsidRPr="00BE6E6F" w:rsidRDefault="00D217F7" w:rsidP="005F0C5C">
      <w:pPr>
        <w:spacing w:after="0" w:line="240" w:lineRule="auto"/>
        <w:jc w:val="both"/>
        <w:rPr>
          <w:rFonts w:ascii="Times New Roman" w:eastAsia="Times New Roman" w:hAnsi="Times New Roman" w:cs="Times New Roman"/>
          <w:sz w:val="24"/>
          <w:szCs w:val="24"/>
          <w:lang w:eastAsia="fr-FR"/>
        </w:rPr>
      </w:pPr>
      <w:r w:rsidRPr="00BE6E6F">
        <w:rPr>
          <w:rFonts w:ascii="Times New Roman" w:eastAsia="Times New Roman" w:hAnsi="Times New Roman" w:cs="Times New Roman"/>
          <w:sz w:val="24"/>
          <w:szCs w:val="24"/>
          <w:lang w:eastAsia="fr-FR"/>
        </w:rPr>
        <w:t>Quoiqu'il en soit la "distance affective", sentiment d'attachement et de proximité sentimentale</w:t>
      </w:r>
    </w:p>
    <w:p w14:paraId="73A7051C" w14:textId="77777777" w:rsidR="00D217F7" w:rsidRPr="004F1945" w:rsidRDefault="00D217F7" w:rsidP="005F0C5C">
      <w:pPr>
        <w:spacing w:after="0" w:line="240" w:lineRule="auto"/>
        <w:jc w:val="both"/>
        <w:rPr>
          <w:rFonts w:ascii="Times New Roman" w:eastAsia="Times New Roman" w:hAnsi="Times New Roman" w:cs="Times New Roman"/>
          <w:sz w:val="24"/>
          <w:szCs w:val="24"/>
          <w:lang w:eastAsia="fr-FR"/>
        </w:rPr>
      </w:pPr>
      <w:r w:rsidRPr="00BE6E6F">
        <w:rPr>
          <w:rFonts w:ascii="Times New Roman" w:eastAsia="Times New Roman" w:hAnsi="Times New Roman" w:cs="Times New Roman"/>
          <w:sz w:val="24"/>
          <w:szCs w:val="24"/>
          <w:lang w:eastAsia="fr-FR"/>
        </w:rPr>
        <w:t>à l'égard d'un certain élément du milieu ou de certains lieux, la "distance écologique", les normes</w:t>
      </w:r>
      <w:r>
        <w:rPr>
          <w:rFonts w:ascii="Times New Roman" w:eastAsia="Times New Roman" w:hAnsi="Times New Roman" w:cs="Times New Roman"/>
          <w:sz w:val="24"/>
          <w:szCs w:val="24"/>
          <w:lang w:eastAsia="fr-FR"/>
        </w:rPr>
        <w:t xml:space="preserve"> </w:t>
      </w:r>
      <w:r w:rsidRPr="00BE6E6F">
        <w:rPr>
          <w:rFonts w:ascii="Times New Roman" w:eastAsia="Times New Roman" w:hAnsi="Times New Roman" w:cs="Times New Roman"/>
          <w:sz w:val="24"/>
          <w:szCs w:val="24"/>
          <w:lang w:eastAsia="fr-FR"/>
        </w:rPr>
        <w:t>particulières pour apprécier les particularités et le potentiel utilis</w:t>
      </w:r>
      <w:r>
        <w:rPr>
          <w:rFonts w:ascii="Times New Roman" w:eastAsia="Times New Roman" w:hAnsi="Times New Roman" w:cs="Times New Roman"/>
          <w:sz w:val="24"/>
          <w:szCs w:val="24"/>
          <w:lang w:eastAsia="fr-FR"/>
        </w:rPr>
        <w:t>able du milieu naturel résultent très naturelle</w:t>
      </w:r>
      <w:r w:rsidRPr="00BE6E6F">
        <w:rPr>
          <w:rFonts w:ascii="Times New Roman" w:eastAsia="Times New Roman" w:hAnsi="Times New Roman" w:cs="Times New Roman"/>
          <w:sz w:val="24"/>
          <w:szCs w:val="24"/>
          <w:lang w:eastAsia="fr-FR"/>
        </w:rPr>
        <w:t>ment de la tradition sociale, bien que de pratique individuelle.</w:t>
      </w:r>
      <w:r>
        <w:rPr>
          <w:rFonts w:ascii="Times New Roman" w:eastAsia="Times New Roman" w:hAnsi="Times New Roman" w:cs="Times New Roman"/>
          <w:sz w:val="24"/>
          <w:szCs w:val="24"/>
          <w:lang w:eastAsia="fr-FR"/>
        </w:rPr>
        <w:t xml:space="preserve"> </w:t>
      </w:r>
      <w:r w:rsidRPr="00BE6E6F">
        <w:rPr>
          <w:rFonts w:ascii="Times New Roman" w:eastAsia="Times New Roman" w:hAnsi="Times New Roman" w:cs="Times New Roman"/>
          <w:sz w:val="24"/>
          <w:szCs w:val="24"/>
          <w:lang w:eastAsia="fr-FR"/>
        </w:rPr>
        <w:t>Faisant référence à la "distance structurale", c'est à une pratique résolument sociale qu'on a affaire.</w:t>
      </w:r>
      <w:r>
        <w:rPr>
          <w:rFonts w:ascii="Times New Roman" w:eastAsia="Times New Roman" w:hAnsi="Times New Roman" w:cs="Times New Roman"/>
          <w:sz w:val="24"/>
          <w:szCs w:val="24"/>
          <w:lang w:eastAsia="fr-FR"/>
        </w:rPr>
        <w:t xml:space="preserve"> </w:t>
      </w:r>
      <w:r w:rsidRPr="00BE6E6F">
        <w:rPr>
          <w:rFonts w:ascii="Times New Roman" w:eastAsia="Times New Roman" w:hAnsi="Times New Roman" w:cs="Times New Roman"/>
          <w:sz w:val="24"/>
          <w:szCs w:val="24"/>
          <w:lang w:eastAsia="fr-FR"/>
        </w:rPr>
        <w:t>La collectivité à laquelle on appartient dispose, ou non, de relais, d'une organisation propre de</w:t>
      </w:r>
      <w:r>
        <w:rPr>
          <w:rFonts w:ascii="Times New Roman" w:eastAsia="Times New Roman" w:hAnsi="Times New Roman" w:cs="Times New Roman"/>
          <w:sz w:val="24"/>
          <w:szCs w:val="24"/>
          <w:lang w:eastAsia="fr-FR"/>
        </w:rPr>
        <w:t xml:space="preserve"> </w:t>
      </w:r>
      <w:r w:rsidRPr="00BE6E6F">
        <w:rPr>
          <w:rFonts w:ascii="Times New Roman" w:eastAsia="Times New Roman" w:hAnsi="Times New Roman" w:cs="Times New Roman"/>
          <w:sz w:val="24"/>
          <w:szCs w:val="24"/>
          <w:lang w:eastAsia="fr-FR"/>
        </w:rPr>
        <w:t>l'espace qui permettent d'accéder plus ou moins facilement à un milieu, de dominer plus ou moins</w:t>
      </w:r>
      <w:r>
        <w:rPr>
          <w:rFonts w:ascii="Times New Roman" w:eastAsia="Times New Roman" w:hAnsi="Times New Roman" w:cs="Times New Roman"/>
          <w:sz w:val="24"/>
          <w:szCs w:val="24"/>
          <w:lang w:eastAsia="fr-FR"/>
        </w:rPr>
        <w:t xml:space="preserve"> </w:t>
      </w:r>
      <w:r w:rsidRPr="00BE6E6F">
        <w:rPr>
          <w:rFonts w:ascii="Times New Roman" w:eastAsia="Times New Roman" w:hAnsi="Times New Roman" w:cs="Times New Roman"/>
          <w:sz w:val="24"/>
          <w:szCs w:val="24"/>
          <w:lang w:eastAsia="fr-FR"/>
        </w:rPr>
        <w:t>aisément la distance objective</w:t>
      </w:r>
      <w:r>
        <w:rPr>
          <w:rFonts w:ascii="Times New Roman" w:eastAsia="Times New Roman" w:hAnsi="Times New Roman" w:cs="Times New Roman"/>
          <w:sz w:val="24"/>
          <w:szCs w:val="24"/>
          <w:lang w:eastAsia="fr-FR"/>
        </w:rPr>
        <w:t xml:space="preserve"> (1982, II, 4)</w:t>
      </w:r>
      <w:r w:rsidRPr="00BE6E6F">
        <w:rPr>
          <w:rFonts w:ascii="Times New Roman" w:eastAsia="Times New Roman" w:hAnsi="Times New Roman" w:cs="Times New Roman"/>
          <w:sz w:val="24"/>
          <w:szCs w:val="24"/>
          <w:lang w:eastAsia="fr-FR"/>
        </w:rPr>
        <w:t>.</w:t>
      </w:r>
    </w:p>
    <w:p w14:paraId="697BF9A2" w14:textId="77777777" w:rsidR="000B6BCE" w:rsidRDefault="000B6BCE"/>
    <w:sectPr w:rsidR="000B6BCE" w:rsidSect="00D55BE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F7"/>
    <w:rsid w:val="000B6BCE"/>
    <w:rsid w:val="005F0C5C"/>
    <w:rsid w:val="00D217F7"/>
    <w:rsid w:val="00D55BEA"/>
    <w:rsid w:val="00FF1F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22D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F7"/>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7F7"/>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Retaille</dc:creator>
  <cp:lastModifiedBy>elissalde</cp:lastModifiedBy>
  <cp:revision>2</cp:revision>
  <dcterms:created xsi:type="dcterms:W3CDTF">2016-10-11T16:10:00Z</dcterms:created>
  <dcterms:modified xsi:type="dcterms:W3CDTF">2016-10-11T16:10:00Z</dcterms:modified>
</cp:coreProperties>
</file>